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7A27" w:rsidRDefault="009A7A27" w:rsidP="009A7A27">
      <w:pPr>
        <w:jc w:val="center"/>
        <w:rPr>
          <w:rFonts w:ascii="Times New Roman" w:hAnsi="Times New Roman"/>
          <w:sz w:val="32"/>
          <w:szCs w:val="32"/>
        </w:rPr>
      </w:pPr>
      <w:r w:rsidRPr="009A7A27">
        <w:rPr>
          <w:rFonts w:ascii="Times New Roman" w:hAnsi="Times New Roman"/>
          <w:sz w:val="32"/>
          <w:szCs w:val="32"/>
        </w:rPr>
        <w:t>ANALYSIS AND DESIGN OF BUILDING FOR DIFFERENT PLAN CONFIGURATION</w:t>
      </w:r>
    </w:p>
    <w:p w:rsidR="009A7A27" w:rsidRDefault="009A7A2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Abstract</w:t>
      </w:r>
    </w:p>
    <w:p w:rsidR="009A7A27" w:rsidRPr="009A7A27" w:rsidRDefault="009A7A27" w:rsidP="009A7A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Railway rolling stock, which is fitted with metal wheels, moves with low frictional</w:t>
      </w:r>
      <w:proofErr w:type="gramStart"/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resistance</w:t>
      </w:r>
      <w:proofErr w:type="gramEnd"/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when compared to road vehicles; on the other hand locomotives and power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cars normally rely solely for traction on the point of contact of the wheel with the rail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whence they obtain adhesion i.e. the part of the transmitted axle load that makes the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wheel "adhere" to the smooth rail. Whilst this is usually sufficient under normal dry rai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conditions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adhesion can be reduced or even lost through the presence of unwanted</w:t>
      </w:r>
      <w:proofErr w:type="gramStart"/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material</w:t>
      </w:r>
      <w:proofErr w:type="gramEnd"/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the rail surface, such as grease, ice or dead leaves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</w:p>
    <w:p w:rsidR="009A7A27" w:rsidRDefault="009A7A27" w:rsidP="009A7A2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63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Permanent way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the generic term for the track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rails, sleepers and ballast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on which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railway trains run. British practice has diverged quite sharply from that in North America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and continental Europe. Although the configuration of the track today would be</w:t>
      </w:r>
      <w:proofErr w:type="gramStart"/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recognized</w:t>
      </w:r>
      <w:proofErr w:type="gramEnd"/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engineers of the 19th century, it has developed significantly over the years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as technological improvements became available, and as the demands of train operation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increased.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However the traditional form consists of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two parallel iron or steel rails, a fixed distance apart, on which the wheels of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trains run,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transverse beams called sleepers, set at a close spacing, that maintain the specified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spacing of the rails and that distribute the concentrated loading of train wheels,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fastenings to hold the rails and sleepers together,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 layer of mineral ballast placed under and around the sleepers, to further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distribute the train loading, and to resist lateral displacement of the sleepers.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bookmarkStart w:id="0" w:name="3"/>
      <w:bookmarkEnd w:id="0"/>
    </w:p>
    <w:p w:rsidR="009A7A27" w:rsidRDefault="009A7A27">
      <w:pPr>
        <w:rPr>
          <w:rFonts w:ascii="Times New Roman" w:hAnsi="Times New Roman"/>
          <w:sz w:val="28"/>
        </w:rPr>
      </w:pPr>
    </w:p>
    <w:p w:rsidR="009A7A27" w:rsidRDefault="009A7A27"/>
    <w:sectPr w:rsidR="009A7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A7A27"/>
    <w:rsid w:val="009A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</cp:revision>
  <dcterms:created xsi:type="dcterms:W3CDTF">2017-12-29T11:57:00Z</dcterms:created>
  <dcterms:modified xsi:type="dcterms:W3CDTF">2017-12-29T11:58:00Z</dcterms:modified>
</cp:coreProperties>
</file>